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15EB" w14:textId="0AD47A68" w:rsidR="00E06DCE" w:rsidRDefault="00E06DC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1468974A" wp14:editId="5FE84F10">
            <wp:extent cx="5943600" cy="918845"/>
            <wp:effectExtent l="0" t="0" r="0" b="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F4BA" w14:textId="3CA2958D" w:rsidR="00AB19DE" w:rsidRPr="00E06DCE" w:rsidRDefault="006C5E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06DCE">
        <w:rPr>
          <w:rFonts w:asciiTheme="majorHAnsi" w:hAnsiTheme="majorHAnsi" w:cstheme="majorHAnsi"/>
          <w:b/>
          <w:bCs/>
          <w:sz w:val="28"/>
          <w:szCs w:val="28"/>
        </w:rPr>
        <w:t>Living Room</w:t>
      </w:r>
      <w:r w:rsidR="008F5200" w:rsidRPr="00E06DCE">
        <w:rPr>
          <w:rFonts w:asciiTheme="majorHAnsi" w:hAnsiTheme="majorHAnsi" w:cstheme="majorHAnsi"/>
          <w:b/>
          <w:bCs/>
          <w:sz w:val="28"/>
          <w:szCs w:val="28"/>
        </w:rPr>
        <w:t xml:space="preserve"> Brief</w:t>
      </w:r>
    </w:p>
    <w:p w14:paraId="3B992B36" w14:textId="7E1B9A0B" w:rsidR="006C5E26" w:rsidRPr="008F5200" w:rsidRDefault="006C5E26">
      <w:pPr>
        <w:rPr>
          <w:rFonts w:asciiTheme="majorHAnsi" w:hAnsiTheme="majorHAnsi" w:cstheme="majorHAnsi"/>
          <w:sz w:val="20"/>
          <w:szCs w:val="20"/>
        </w:rPr>
      </w:pPr>
    </w:p>
    <w:p w14:paraId="5A8B7508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 w:rsidRPr="008F5200">
        <w:rPr>
          <w:rFonts w:asciiTheme="majorHAnsi" w:hAnsiTheme="majorHAnsi" w:cstheme="majorHAnsi"/>
          <w:b/>
          <w:bCs/>
          <w:sz w:val="20"/>
          <w:szCs w:val="20"/>
        </w:rPr>
        <w:t>Overall Style:</w:t>
      </w:r>
    </w:p>
    <w:p w14:paraId="5EDFD38E" w14:textId="260F577D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F5200">
        <w:rPr>
          <w:rFonts w:asciiTheme="majorHAnsi" w:hAnsiTheme="majorHAnsi" w:cstheme="majorHAnsi"/>
          <w:sz w:val="20"/>
          <w:szCs w:val="20"/>
        </w:rPr>
        <w:t>The Dining room style is contemporary and is open to the Living Room and Kitchen in an open floor plan. The base is a neutral color and blue is used as the accent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color to coordinate with the living room. It is high on function and usage, yet simple in design.</w:t>
      </w:r>
    </w:p>
    <w:p w14:paraId="50E78E67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BC3D3D0" w14:textId="49D6CF9D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 w:rsidRPr="008F5200">
        <w:rPr>
          <w:rFonts w:asciiTheme="majorHAnsi" w:hAnsiTheme="majorHAnsi" w:cstheme="majorHAnsi"/>
          <w:b/>
          <w:bCs/>
          <w:sz w:val="20"/>
          <w:szCs w:val="20"/>
        </w:rPr>
        <w:t>Interior Design Vision:</w:t>
      </w:r>
    </w:p>
    <w:p w14:paraId="08BBEC8E" w14:textId="7BFEEA60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F5200">
        <w:rPr>
          <w:rFonts w:asciiTheme="majorHAnsi" w:hAnsiTheme="majorHAnsi" w:cstheme="majorHAnsi"/>
          <w:sz w:val="20"/>
          <w:szCs w:val="20"/>
        </w:rPr>
        <w:t>The casual dining room is great for a family with children. The table will seat eight people with four chairs on each side or a bench can be placed on one side.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This creates a flexible space for large gatherings. The chairs with backs are more comfortable and allow for a longer amount of time dining, visiting, playing games,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hobbies, etc. The table is very durable since it is made of solid wood and will last a very long time.</w:t>
      </w:r>
    </w:p>
    <w:p w14:paraId="15DFD5BC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C6EAAC7" w14:textId="5E4EF37C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 w:rsidRPr="008F5200">
        <w:rPr>
          <w:rFonts w:asciiTheme="majorHAnsi" w:hAnsiTheme="majorHAnsi" w:cstheme="majorHAnsi"/>
          <w:b/>
          <w:bCs/>
          <w:sz w:val="20"/>
          <w:szCs w:val="20"/>
        </w:rPr>
        <w:t>Elements to Achieve Design:</w:t>
      </w:r>
    </w:p>
    <w:p w14:paraId="57E06BE0" w14:textId="6884577D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F5200">
        <w:rPr>
          <w:rFonts w:asciiTheme="majorHAnsi" w:hAnsiTheme="majorHAnsi" w:cstheme="majorHAnsi"/>
          <w:sz w:val="20"/>
          <w:szCs w:val="20"/>
        </w:rPr>
        <w:t>The casual contemporary styled table goes perfectly with the Living Room furniture. The blue accents in the rug, glass container, and dinnerware repeat the color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scheme. The eucalyptus in the decorative blue glass container and tree bring in natural elements along with the baskets on the wall, wood floors, and wood table.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The art matches the look of the wall baskets using abstract shapes which are neutral in color for a subdue and calming effect.</w:t>
      </w:r>
    </w:p>
    <w:p w14:paraId="6205BEA2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57975155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 w:rsidRPr="008F5200">
        <w:rPr>
          <w:rFonts w:asciiTheme="majorHAnsi" w:hAnsiTheme="majorHAnsi" w:cstheme="majorHAnsi"/>
          <w:b/>
          <w:bCs/>
          <w:sz w:val="20"/>
          <w:szCs w:val="20"/>
        </w:rPr>
        <w:t>Cohesive Connections Across Rooms:</w:t>
      </w:r>
    </w:p>
    <w:p w14:paraId="6318055D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F5200">
        <w:rPr>
          <w:rFonts w:asciiTheme="majorHAnsi" w:hAnsiTheme="majorHAnsi" w:cstheme="majorHAnsi"/>
          <w:sz w:val="20"/>
          <w:szCs w:val="20"/>
        </w:rPr>
        <w:t>All floors are consistent with the use of white oak hardwood flooring, which is very durable and beautiful. It creates a uniform and bright space on the entire main</w:t>
      </w:r>
    </w:p>
    <w:p w14:paraId="36C369F0" w14:textId="54BF42AD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F5200">
        <w:rPr>
          <w:rFonts w:asciiTheme="majorHAnsi" w:hAnsiTheme="majorHAnsi" w:cstheme="majorHAnsi"/>
          <w:sz w:val="20"/>
          <w:szCs w:val="20"/>
        </w:rPr>
        <w:t>level of the home. The TV/Game/Study, Water Closet, and Living Room all use blue colors to connect all spaces together for a cohesive look. All rooms include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causal, contemporary furnishings for a comfortable living space and a cohesive design.</w:t>
      </w:r>
    </w:p>
    <w:p w14:paraId="6CAD1734" w14:textId="77777777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01C3F2A9" w14:textId="2ED9981B" w:rsidR="006C5E26" w:rsidRPr="008F5200" w:rsidRDefault="006C5E26" w:rsidP="006C5E2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 w:rsidRPr="008F5200">
        <w:rPr>
          <w:rFonts w:asciiTheme="majorHAnsi" w:hAnsiTheme="majorHAnsi" w:cstheme="majorHAnsi"/>
          <w:b/>
          <w:bCs/>
          <w:sz w:val="20"/>
          <w:szCs w:val="20"/>
        </w:rPr>
        <w:t>Mood/Feeling of the Room:</w:t>
      </w:r>
    </w:p>
    <w:p w14:paraId="03F199A0" w14:textId="2111D910" w:rsidR="006C5E26" w:rsidRPr="008F5200" w:rsidRDefault="006C5E26" w:rsidP="008F520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F5200">
        <w:rPr>
          <w:rFonts w:asciiTheme="majorHAnsi" w:hAnsiTheme="majorHAnsi" w:cstheme="majorHAnsi"/>
          <w:sz w:val="20"/>
          <w:szCs w:val="20"/>
        </w:rPr>
        <w:t>The blue, blue-green, and green, analogous color scheme uses a cool color palette portraying a calm environment found in the Dining Room, Living Room,</w:t>
      </w:r>
      <w:r w:rsid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TV/Game Study, and Water Closet. The contemporary casual comfortable furnishing in all rooms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contributes to the relaxed environment created for dining, sparking</w:t>
      </w:r>
      <w:r w:rsidR="008F5200" w:rsidRPr="008F5200">
        <w:rPr>
          <w:rFonts w:asciiTheme="majorHAnsi" w:hAnsiTheme="majorHAnsi" w:cstheme="majorHAnsi"/>
          <w:sz w:val="20"/>
          <w:szCs w:val="20"/>
        </w:rPr>
        <w:t xml:space="preserve"> </w:t>
      </w:r>
      <w:r w:rsidRPr="008F5200">
        <w:rPr>
          <w:rFonts w:asciiTheme="majorHAnsi" w:hAnsiTheme="majorHAnsi" w:cstheme="majorHAnsi"/>
          <w:sz w:val="20"/>
          <w:szCs w:val="20"/>
        </w:rPr>
        <w:t>conversations, and providing a large surface area for hobbies, games, etc.</w:t>
      </w:r>
    </w:p>
    <w:sectPr w:rsidR="006C5E26" w:rsidRPr="008F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26"/>
    <w:rsid w:val="006C5E26"/>
    <w:rsid w:val="008F5200"/>
    <w:rsid w:val="00AB19DE"/>
    <w:rsid w:val="00E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9ADC7"/>
  <w15:chartTrackingRefBased/>
  <w15:docId w15:val="{B8916AF6-B99A-8E41-9C5E-62F40511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Holland</dc:creator>
  <cp:keywords/>
  <dc:description/>
  <cp:lastModifiedBy>Janet Holland</cp:lastModifiedBy>
  <cp:revision>3</cp:revision>
  <dcterms:created xsi:type="dcterms:W3CDTF">2023-11-16T20:30:00Z</dcterms:created>
  <dcterms:modified xsi:type="dcterms:W3CDTF">2023-11-17T06:27:00Z</dcterms:modified>
</cp:coreProperties>
</file>